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DD5A3" w14:textId="1F8C7597" w:rsidR="00A00C44" w:rsidRPr="00EE006E" w:rsidRDefault="00A00C44" w:rsidP="00A00C44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Pr="001C36C9">
        <w:rPr>
          <w:rFonts w:cs="Arial"/>
          <w:b/>
          <w:sz w:val="24"/>
          <w:szCs w:val="24"/>
        </w:rPr>
        <w:t>#</w:t>
      </w:r>
      <w:r w:rsidRPr="001C36C9">
        <w:rPr>
          <w:rFonts w:cs="Arial"/>
        </w:rPr>
        <w:t xml:space="preserve"> </w:t>
      </w:r>
      <w:r w:rsidRPr="001C36C9">
        <w:rPr>
          <w:rFonts w:cs="Arial"/>
          <w:b/>
          <w:sz w:val="24"/>
          <w:szCs w:val="24"/>
        </w:rPr>
        <w:t>1</w:t>
      </w:r>
      <w:r w:rsidR="007D4AF9">
        <w:rPr>
          <w:rFonts w:cs="Arial"/>
          <w:b/>
          <w:sz w:val="24"/>
          <w:szCs w:val="24"/>
        </w:rPr>
        <w:t>10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7869A6" w:rsidRPr="007869A6">
        <w:rPr>
          <w:b/>
          <w:sz w:val="24"/>
          <w:szCs w:val="24"/>
          <w:lang w:eastAsia="ko-KR"/>
        </w:rPr>
        <w:t>R4-2</w:t>
      </w:r>
      <w:r w:rsidR="00AF796E">
        <w:rPr>
          <w:b/>
          <w:sz w:val="24"/>
          <w:szCs w:val="24"/>
          <w:lang w:eastAsia="ko-KR"/>
        </w:rPr>
        <w:t>401159</w:t>
      </w:r>
    </w:p>
    <w:bookmarkEnd w:id="0"/>
    <w:bookmarkEnd w:id="1"/>
    <w:p w14:paraId="1158BB90" w14:textId="7F79D4E1" w:rsidR="000A231E" w:rsidRDefault="007D4AF9" w:rsidP="00A00C44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="00A00C44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</w:t>
      </w:r>
      <w:r w:rsidR="00A00C44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A00C44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="00A00C44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</w:t>
      </w:r>
      <w:r w:rsidR="00A00C44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A00C4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14204C4C" w14:textId="70C97DB2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A00C44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090603">
        <w:rPr>
          <w:rFonts w:ascii="Arial" w:hAnsi="Arial"/>
          <w:sz w:val="24"/>
        </w:rPr>
        <w:t>3</w:t>
      </w:r>
      <w:r w:rsidR="00CB0137">
        <w:rPr>
          <w:rFonts w:ascii="Arial" w:hAnsi="Arial"/>
          <w:sz w:val="24"/>
        </w:rPr>
        <w:t>.</w:t>
      </w:r>
      <w:r w:rsidR="00CC1745">
        <w:rPr>
          <w:rFonts w:ascii="Arial" w:hAnsi="Arial"/>
          <w:sz w:val="24"/>
        </w:rPr>
        <w:t>4</w:t>
      </w:r>
      <w:r w:rsidR="00A311B2">
        <w:rPr>
          <w:rFonts w:ascii="Arial" w:hAnsi="Arial"/>
          <w:sz w:val="24"/>
        </w:rPr>
        <w:t>.</w:t>
      </w:r>
      <w:r w:rsidR="008110B6">
        <w:rPr>
          <w:rFonts w:ascii="Arial" w:hAnsi="Arial"/>
          <w:sz w:val="24"/>
        </w:rPr>
        <w:t>3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340DB4BE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746578">
        <w:rPr>
          <w:rFonts w:ascii="Arial" w:hAnsi="Arial"/>
          <w:sz w:val="24"/>
        </w:rPr>
        <w:t>PMI requirements</w:t>
      </w:r>
      <w:r w:rsidR="00A311B2">
        <w:rPr>
          <w:rFonts w:ascii="Arial" w:hAnsi="Arial"/>
          <w:sz w:val="24"/>
        </w:rPr>
        <w:t xml:space="preserve"> of </w:t>
      </w:r>
      <w:r w:rsidR="00CC1745">
        <w:rPr>
          <w:rFonts w:ascii="Arial" w:hAnsi="Arial"/>
          <w:sz w:val="24"/>
        </w:rPr>
        <w:t xml:space="preserve">FR2 Multi-Rx DL </w:t>
      </w:r>
      <w:proofErr w:type="spellStart"/>
      <w:r w:rsidR="00CC1745">
        <w:rPr>
          <w:rFonts w:ascii="Arial" w:hAnsi="Arial"/>
          <w:sz w:val="24"/>
        </w:rPr>
        <w:t>Demod</w:t>
      </w:r>
      <w:proofErr w:type="spellEnd"/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2D0B41B7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090603">
        <w:rPr>
          <w:lang w:eastAsia="zh-CN"/>
        </w:rPr>
        <w:t>9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946653">
        <w:rPr>
          <w:lang w:eastAsia="zh-CN"/>
        </w:rPr>
        <w:t>discussion</w:t>
      </w:r>
      <w:r w:rsidR="008110B6">
        <w:rPr>
          <w:lang w:eastAsia="zh-CN"/>
        </w:rPr>
        <w:t xml:space="preserve"> of PMI requirements</w:t>
      </w:r>
      <w:r w:rsidR="00946653">
        <w:rPr>
          <w:lang w:eastAsia="zh-CN"/>
        </w:rPr>
        <w:t xml:space="preserve"> with </w:t>
      </w:r>
      <w:r w:rsidR="007335C5">
        <w:rPr>
          <w:lang w:eastAsia="zh-CN"/>
        </w:rPr>
        <w:t>proposals 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8B4197D" w:rsidR="00CF1E95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426AE210" w14:textId="23EFFD41" w:rsidR="00214141" w:rsidRPr="00261246" w:rsidRDefault="0095075D" w:rsidP="0021414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bookmarkStart w:id="3" w:name="_Hlk135036465"/>
      <w:bookmarkStart w:id="4" w:name="_Hlk95316233"/>
      <w:r>
        <w:rPr>
          <w:rFonts w:eastAsiaTheme="minorEastAsia"/>
          <w:bCs/>
          <w:lang w:eastAsia="zh-TW"/>
        </w:rPr>
        <w:t>In this chapter we discuss remaining open items</w:t>
      </w:r>
      <w:r w:rsidR="00C219C9">
        <w:rPr>
          <w:rFonts w:eastAsiaTheme="minorEastAsia"/>
          <w:bCs/>
          <w:lang w:eastAsia="zh-TW"/>
        </w:rPr>
        <w:t xml:space="preserve"> </w:t>
      </w:r>
      <w:r w:rsidR="008110B6">
        <w:rPr>
          <w:rFonts w:eastAsiaTheme="minorEastAsia"/>
          <w:bCs/>
          <w:lang w:eastAsia="zh-TW"/>
        </w:rPr>
        <w:t>of PMI requirements of</w:t>
      </w:r>
      <w:r w:rsidR="008110B6" w:rsidRPr="008110B6">
        <w:t xml:space="preserve"> </w:t>
      </w:r>
      <w:r w:rsidR="008110B6" w:rsidRPr="008110B6">
        <w:rPr>
          <w:rFonts w:eastAsiaTheme="minorEastAsia"/>
          <w:bCs/>
          <w:lang w:eastAsia="zh-TW"/>
        </w:rPr>
        <w:t xml:space="preserve">FR2 Multi-Rx DL </w:t>
      </w:r>
      <w:proofErr w:type="spellStart"/>
      <w:r w:rsidR="008110B6" w:rsidRPr="008110B6">
        <w:rPr>
          <w:rFonts w:eastAsiaTheme="minorEastAsia"/>
          <w:bCs/>
          <w:lang w:eastAsia="zh-TW"/>
        </w:rPr>
        <w:t>Demod</w:t>
      </w:r>
      <w:proofErr w:type="spellEnd"/>
      <w:r w:rsidR="00C219C9">
        <w:rPr>
          <w:rFonts w:eastAsiaTheme="minorEastAsia"/>
          <w:bCs/>
          <w:lang w:eastAsia="zh-TW"/>
        </w:rPr>
        <w:t>.</w:t>
      </w:r>
      <w:r w:rsidR="00B92416">
        <w:rPr>
          <w:rFonts w:eastAsiaTheme="minorEastAsia"/>
          <w:bCs/>
          <w:lang w:eastAsia="zh-TW"/>
        </w:rPr>
        <w:t xml:space="preserve"> We </w:t>
      </w:r>
      <w:r w:rsidR="00214141">
        <w:rPr>
          <w:rFonts w:eastAsiaTheme="minorEastAsia"/>
          <w:bCs/>
          <w:lang w:eastAsia="zh-TW"/>
        </w:rPr>
        <w:t>have</w:t>
      </w:r>
      <w:r w:rsidR="00B92416">
        <w:rPr>
          <w:rFonts w:eastAsiaTheme="minorEastAsia"/>
          <w:bCs/>
          <w:lang w:eastAsia="zh-TW"/>
        </w:rPr>
        <w:t xml:space="preserve"> provide</w:t>
      </w:r>
      <w:r w:rsidR="00214141">
        <w:rPr>
          <w:rFonts w:eastAsiaTheme="minorEastAsia"/>
          <w:bCs/>
          <w:lang w:eastAsia="zh-TW"/>
        </w:rPr>
        <w:t>d</w:t>
      </w:r>
      <w:r w:rsidR="00B92416">
        <w:rPr>
          <w:rFonts w:eastAsiaTheme="minorEastAsia"/>
          <w:bCs/>
          <w:lang w:eastAsia="zh-TW"/>
        </w:rPr>
        <w:t xml:space="preserve"> simulation results of PMI reporting </w:t>
      </w:r>
      <w:r w:rsidR="00D23138">
        <w:rPr>
          <w:rFonts w:eastAsiaTheme="minorEastAsia"/>
          <w:bCs/>
          <w:lang w:eastAsia="zh-TW"/>
        </w:rPr>
        <w:t xml:space="preserve">with proposed parameters </w:t>
      </w:r>
      <w:r w:rsidR="00B92416">
        <w:rPr>
          <w:rFonts w:eastAsiaTheme="minorEastAsia"/>
          <w:bCs/>
          <w:lang w:eastAsia="zh-TW"/>
        </w:rPr>
        <w:t>to this meeting</w:t>
      </w:r>
      <w:r w:rsidR="00214141">
        <w:rPr>
          <w:rFonts w:eastAsiaTheme="minorEastAsia"/>
          <w:bCs/>
          <w:lang w:eastAsia="zh-TW"/>
        </w:rPr>
        <w:t xml:space="preserve"> in [</w:t>
      </w:r>
      <w:r w:rsidR="00487123">
        <w:rPr>
          <w:rFonts w:eastAsiaTheme="minorEastAsia"/>
          <w:bCs/>
          <w:lang w:eastAsia="zh-TW"/>
        </w:rPr>
        <w:t>2</w:t>
      </w:r>
      <w:r w:rsidR="00214141">
        <w:rPr>
          <w:rFonts w:eastAsiaTheme="minorEastAsia"/>
          <w:bCs/>
          <w:lang w:eastAsia="zh-TW"/>
        </w:rPr>
        <w:t>]</w:t>
      </w:r>
      <w:r w:rsidR="00B92416">
        <w:rPr>
          <w:rFonts w:eastAsiaTheme="minorEastAsia"/>
          <w:bCs/>
          <w:lang w:eastAsia="zh-TW"/>
        </w:rPr>
        <w:t>.</w:t>
      </w:r>
      <w:bookmarkEnd w:id="3"/>
    </w:p>
    <w:p w14:paraId="33249968" w14:textId="77777777" w:rsidR="00214141" w:rsidRDefault="00214141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7606E5FD" w14:textId="77777777" w:rsidR="00214141" w:rsidRDefault="00214141" w:rsidP="0021414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7104CBD0" wp14:editId="600BE8BD">
                <wp:extent cx="6102350" cy="1296670"/>
                <wp:effectExtent l="0" t="0" r="12700" b="1778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425FC5" w14:textId="77777777" w:rsidR="00261246" w:rsidRDefault="00261246" w:rsidP="00261246">
                            <w:pPr>
                              <w:spacing w:after="120"/>
                              <w:rPr>
                                <w:rFonts w:eastAsia="SimSun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Issue 3-1-4: Performance Metric</w:t>
                            </w:r>
                          </w:p>
                          <w:p w14:paraId="1A60F78A" w14:textId="77777777" w:rsidR="00261246" w:rsidRDefault="00261246" w:rsidP="0026124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Agreement:</w:t>
                            </w:r>
                          </w:p>
                          <w:p w14:paraId="242AF86E" w14:textId="71DEC2E7" w:rsidR="00214141" w:rsidRPr="004854C9" w:rsidRDefault="00261246" w:rsidP="00261246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 X= [90%]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104CBD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">
                <v:textbox style="mso-fit-shape-to-text:t">
                  <w:txbxContent>
                    <w:p w14:paraId="71425FC5" w14:textId="77777777" w:rsidR="00261246" w:rsidRDefault="00261246" w:rsidP="00261246">
                      <w:pPr>
                        <w:spacing w:after="120"/>
                        <w:rPr>
                          <w:rFonts w:eastAsia="SimSun"/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Issue 3-1-4: Performance Metric</w:t>
                      </w:r>
                    </w:p>
                    <w:p w14:paraId="1A60F78A" w14:textId="77777777" w:rsidR="00261246" w:rsidRDefault="00261246" w:rsidP="0026124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Agreement:</w:t>
                      </w:r>
                    </w:p>
                    <w:p w14:paraId="242AF86E" w14:textId="71DEC2E7" w:rsidR="00214141" w:rsidRPr="004854C9" w:rsidRDefault="00261246" w:rsidP="00261246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 X= [90%]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B2023E" w14:textId="37A7212C" w:rsidR="00214141" w:rsidRDefault="00214141" w:rsidP="00214141">
      <w:pPr>
        <w:pStyle w:val="ListParagraph"/>
        <w:ind w:leftChars="0" w:left="0"/>
        <w:jc w:val="both"/>
        <w:rPr>
          <w:lang w:eastAsia="zh-CN"/>
        </w:rPr>
      </w:pPr>
      <w:r>
        <w:rPr>
          <w:rFonts w:eastAsiaTheme="minorEastAsia"/>
          <w:bCs/>
          <w:lang w:eastAsia="zh-TW"/>
        </w:rPr>
        <w:t>In our PMI reporting simulations [</w:t>
      </w:r>
      <w:r w:rsidR="007A3BBA">
        <w:rPr>
          <w:rFonts w:eastAsiaTheme="minorEastAsia"/>
          <w:bCs/>
          <w:lang w:eastAsia="zh-TW"/>
        </w:rPr>
        <w:t>2</w:t>
      </w:r>
      <w:r>
        <w:rPr>
          <w:rFonts w:eastAsiaTheme="minorEastAsia"/>
          <w:bCs/>
          <w:lang w:eastAsia="zh-TW"/>
        </w:rPr>
        <w:t xml:space="preserve">], we see </w:t>
      </w:r>
      <w:r>
        <w:rPr>
          <w:rFonts w:asciiTheme="minorHAnsi" w:eastAsiaTheme="minorEastAsia" w:hAnsiTheme="minorHAnsi" w:cstheme="minorHAnsi"/>
          <w:bCs/>
          <w:lang w:eastAsia="zh-TW"/>
        </w:rPr>
        <w:t xml:space="preserve">90% </w:t>
      </w:r>
      <w:r w:rsidR="000D280A">
        <w:rPr>
          <w:rFonts w:asciiTheme="minorHAnsi" w:eastAsiaTheme="minorEastAsia" w:hAnsiTheme="minorHAnsi" w:cstheme="minorHAnsi"/>
          <w:bCs/>
          <w:lang w:eastAsia="zh-TW"/>
        </w:rPr>
        <w:t xml:space="preserve">as feasible </w:t>
      </w:r>
      <w:r>
        <w:rPr>
          <w:rFonts w:asciiTheme="minorHAnsi" w:eastAsiaTheme="minorEastAsia" w:hAnsiTheme="minorHAnsi" w:cstheme="minorHAnsi"/>
          <w:bCs/>
          <w:lang w:eastAsia="zh-TW"/>
        </w:rPr>
        <w:t>test metric</w:t>
      </w:r>
      <w:r>
        <w:rPr>
          <w:rFonts w:eastAsiaTheme="minorEastAsia"/>
          <w:bCs/>
          <w:lang w:eastAsia="zh-TW"/>
        </w:rPr>
        <w:t>. Therefore, we propose to use 90% test metric as it is more commonly used in PMI requirements.</w:t>
      </w:r>
    </w:p>
    <w:p w14:paraId="250CA438" w14:textId="600E21F1" w:rsidR="00214141" w:rsidRDefault="00214141" w:rsidP="0021414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</w:t>
      </w:r>
      <w:r w:rsidR="00261246">
        <w:rPr>
          <w:rFonts w:eastAsiaTheme="minorEastAsia"/>
          <w:b/>
          <w:lang w:eastAsia="zh-TW"/>
        </w:rPr>
        <w:t>1</w:t>
      </w:r>
      <w:r>
        <w:rPr>
          <w:rFonts w:eastAsiaTheme="minorEastAsia"/>
          <w:b/>
          <w:lang w:eastAsia="zh-TW"/>
        </w:rPr>
        <w:t>:</w:t>
      </w:r>
      <w:r w:rsidRPr="00F21F45">
        <w:t xml:space="preserve"> </w:t>
      </w:r>
      <w:r w:rsidRPr="00214141">
        <w:rPr>
          <w:rFonts w:eastAsiaTheme="minorEastAsia"/>
          <w:b/>
          <w:lang w:eastAsia="zh-TW"/>
        </w:rPr>
        <w:t>Set test metric as γ=</w:t>
      </w:r>
      <w:proofErr w:type="spellStart"/>
      <w:r w:rsidRPr="00214141">
        <w:rPr>
          <w:rFonts w:eastAsiaTheme="minorEastAsia"/>
          <w:b/>
          <w:lang w:eastAsia="zh-TW"/>
        </w:rPr>
        <w:t>t</w:t>
      </w:r>
      <w:r w:rsidRPr="00214141">
        <w:rPr>
          <w:rFonts w:eastAsiaTheme="minorEastAsia"/>
          <w:b/>
          <w:vertAlign w:val="subscript"/>
          <w:lang w:eastAsia="zh-TW"/>
        </w:rPr>
        <w:t>ue</w:t>
      </w:r>
      <w:proofErr w:type="spellEnd"/>
      <w:r w:rsidRPr="00214141">
        <w:rPr>
          <w:rFonts w:eastAsiaTheme="minorEastAsia"/>
          <w:b/>
          <w:lang w:eastAsia="zh-TW"/>
        </w:rPr>
        <w:t>/</w:t>
      </w:r>
      <w:proofErr w:type="spellStart"/>
      <w:r w:rsidRPr="00214141">
        <w:rPr>
          <w:rFonts w:eastAsiaTheme="minorEastAsia"/>
          <w:b/>
          <w:lang w:eastAsia="zh-TW"/>
        </w:rPr>
        <w:t>t</w:t>
      </w:r>
      <w:r w:rsidRPr="00214141">
        <w:rPr>
          <w:rFonts w:eastAsiaTheme="minorEastAsia"/>
          <w:b/>
          <w:vertAlign w:val="subscript"/>
          <w:lang w:eastAsia="zh-TW"/>
        </w:rPr>
        <w:t>rnd</w:t>
      </w:r>
      <w:proofErr w:type="spellEnd"/>
      <w:r w:rsidRPr="00214141">
        <w:rPr>
          <w:rFonts w:eastAsiaTheme="minorEastAsia"/>
          <w:b/>
          <w:lang w:eastAsia="zh-TW"/>
        </w:rPr>
        <w:t xml:space="preserve">, where </w:t>
      </w:r>
      <w:proofErr w:type="spellStart"/>
      <w:r w:rsidRPr="00214141">
        <w:rPr>
          <w:rFonts w:eastAsiaTheme="minorEastAsia"/>
          <w:b/>
          <w:lang w:eastAsia="zh-TW"/>
        </w:rPr>
        <w:t>t</w:t>
      </w:r>
      <w:r w:rsidRPr="00214141">
        <w:rPr>
          <w:rFonts w:eastAsiaTheme="minorEastAsia"/>
          <w:b/>
          <w:vertAlign w:val="subscript"/>
          <w:lang w:eastAsia="zh-TW"/>
        </w:rPr>
        <w:t>ue</w:t>
      </w:r>
      <w:proofErr w:type="spellEnd"/>
      <w:r w:rsidRPr="00214141">
        <w:rPr>
          <w:rFonts w:eastAsiaTheme="minorEastAsia"/>
          <w:b/>
          <w:lang w:eastAsia="zh-TW"/>
        </w:rPr>
        <w:t xml:space="preserve"> is 90% of the maximum throughput obtained at </w:t>
      </w:r>
      <w:proofErr w:type="spellStart"/>
      <w:r w:rsidRPr="00214141">
        <w:rPr>
          <w:rFonts w:eastAsiaTheme="minorEastAsia"/>
          <w:b/>
          <w:lang w:eastAsia="zh-TW"/>
        </w:rPr>
        <w:t>SNR</w:t>
      </w:r>
      <w:r w:rsidRPr="00214141">
        <w:rPr>
          <w:rFonts w:eastAsiaTheme="minorEastAsia"/>
          <w:b/>
          <w:vertAlign w:val="subscript"/>
          <w:lang w:eastAsia="zh-TW"/>
        </w:rPr>
        <w:t>ue</w:t>
      </w:r>
      <w:proofErr w:type="spellEnd"/>
      <w:r w:rsidRPr="00214141">
        <w:rPr>
          <w:rFonts w:eastAsiaTheme="minorEastAsia"/>
          <w:b/>
          <w:lang w:eastAsia="zh-TW"/>
        </w:rPr>
        <w:t xml:space="preserve"> using the precoders configured according to the UE reports, and </w:t>
      </w:r>
      <w:proofErr w:type="spellStart"/>
      <w:r w:rsidRPr="00214141">
        <w:rPr>
          <w:rFonts w:eastAsiaTheme="minorEastAsia"/>
          <w:b/>
          <w:lang w:eastAsia="zh-TW"/>
        </w:rPr>
        <w:t>t</w:t>
      </w:r>
      <w:r w:rsidRPr="00214141">
        <w:rPr>
          <w:rFonts w:eastAsiaTheme="minorEastAsia"/>
          <w:b/>
          <w:vertAlign w:val="subscript"/>
          <w:lang w:eastAsia="zh-TW"/>
        </w:rPr>
        <w:t>rnd</w:t>
      </w:r>
      <w:proofErr w:type="spellEnd"/>
      <w:r w:rsidRPr="00214141">
        <w:rPr>
          <w:rFonts w:eastAsiaTheme="minorEastAsia"/>
          <w:b/>
          <w:lang w:eastAsia="zh-TW"/>
        </w:rPr>
        <w:t xml:space="preserve"> is the throughput measured at </w:t>
      </w:r>
      <w:proofErr w:type="spellStart"/>
      <w:r w:rsidRPr="00214141">
        <w:rPr>
          <w:rFonts w:eastAsiaTheme="minorEastAsia"/>
          <w:b/>
          <w:lang w:eastAsia="zh-TW"/>
        </w:rPr>
        <w:t>SNR</w:t>
      </w:r>
      <w:r w:rsidRPr="00214141">
        <w:rPr>
          <w:rFonts w:eastAsiaTheme="minorEastAsia"/>
          <w:b/>
          <w:vertAlign w:val="subscript"/>
          <w:lang w:eastAsia="zh-TW"/>
        </w:rPr>
        <w:t>ue</w:t>
      </w:r>
      <w:proofErr w:type="spellEnd"/>
      <w:r w:rsidRPr="00214141">
        <w:rPr>
          <w:rFonts w:eastAsiaTheme="minorEastAsia"/>
          <w:b/>
          <w:lang w:eastAsia="zh-TW"/>
        </w:rPr>
        <w:t xml:space="preserve"> with random precoding</w:t>
      </w:r>
      <w:r>
        <w:rPr>
          <w:rFonts w:eastAsiaTheme="minorEastAsia"/>
          <w:b/>
          <w:lang w:eastAsia="zh-TW"/>
        </w:rPr>
        <w:t>.</w:t>
      </w:r>
    </w:p>
    <w:p w14:paraId="04632FE6" w14:textId="30A5DFC0" w:rsidR="001658F1" w:rsidRDefault="001658F1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0C49FAFF" w14:textId="77777777" w:rsidR="004854C9" w:rsidRDefault="004854C9" w:rsidP="004854C9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7F7146E4" wp14:editId="37B99369">
                <wp:extent cx="6102350" cy="1296670"/>
                <wp:effectExtent l="0" t="0" r="12700" b="177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5FD15" w14:textId="77777777" w:rsidR="00892702" w:rsidRDefault="00892702" w:rsidP="00892702">
                            <w:pPr>
                              <w:spacing w:after="120"/>
                              <w:rPr>
                                <w:rFonts w:eastAsia="SimSun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Issue 3-1-5: Throughput ratio (γ) value</w:t>
                            </w:r>
                          </w:p>
                          <w:p w14:paraId="396AFBF3" w14:textId="77777777" w:rsidR="00892702" w:rsidRDefault="00892702" w:rsidP="0089270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Agreement:</w:t>
                            </w:r>
                          </w:p>
                          <w:p w14:paraId="4A903228" w14:textId="7898F5A0" w:rsidR="004854C9" w:rsidRPr="004854C9" w:rsidRDefault="00892702" w:rsidP="00892702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t>Consider γ = [1.3] in the next meeting, other values are not precluded. Consider some margin (to be discussed).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7146E4" id="Text Box 2" o:spid="_x0000_s1027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">
                <v:textbox style="mso-fit-shape-to-text:t">
                  <w:txbxContent>
                    <w:p w14:paraId="5125FD15" w14:textId="77777777" w:rsidR="00892702" w:rsidRDefault="00892702" w:rsidP="00892702">
                      <w:pPr>
                        <w:spacing w:after="120"/>
                        <w:rPr>
                          <w:rFonts w:eastAsia="SimSun"/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Issue 3-1-5: Throughput ratio (γ) value</w:t>
                      </w:r>
                    </w:p>
                    <w:p w14:paraId="396AFBF3" w14:textId="77777777" w:rsidR="00892702" w:rsidRDefault="00892702" w:rsidP="0089270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Agreement:</w:t>
                      </w:r>
                    </w:p>
                    <w:p w14:paraId="4A903228" w14:textId="7898F5A0" w:rsidR="004854C9" w:rsidRPr="004854C9" w:rsidRDefault="00892702" w:rsidP="00892702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rPr>
                          <w:lang w:eastAsia="zh-CN"/>
                        </w:rPr>
                      </w:pPr>
                      <w:r>
                        <w:t>Consider γ = [1.3] in the next meeting, other values are not precluded. Consider some margin (to be discussed).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1FA8DC" w14:textId="2A2E5CCF" w:rsidR="00214141" w:rsidRDefault="00214141" w:rsidP="004854C9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In our PMI reporting simulations [</w:t>
      </w:r>
      <w:r w:rsidR="007A3BBA">
        <w:rPr>
          <w:rFonts w:eastAsiaTheme="minorEastAsia"/>
          <w:bCs/>
          <w:lang w:eastAsia="zh-TW"/>
        </w:rPr>
        <w:t>2</w:t>
      </w:r>
      <w:r>
        <w:rPr>
          <w:rFonts w:eastAsiaTheme="minorEastAsia"/>
          <w:bCs/>
          <w:lang w:eastAsia="zh-TW"/>
        </w:rPr>
        <w:t xml:space="preserve">], we see </w:t>
      </w:r>
      <w:r w:rsidRPr="00214141">
        <w:rPr>
          <w:rFonts w:asciiTheme="minorHAnsi" w:eastAsiaTheme="minorEastAsia" w:hAnsiTheme="minorHAnsi" w:cstheme="minorHAnsi"/>
          <w:bCs/>
          <w:lang w:eastAsia="zh-TW"/>
        </w:rPr>
        <w:t>γ</w:t>
      </w:r>
      <w:r>
        <w:rPr>
          <w:rFonts w:asciiTheme="minorHAnsi" w:eastAsiaTheme="minorEastAsia" w:hAnsiTheme="minorHAnsi" w:cstheme="minorHAnsi"/>
          <w:bCs/>
          <w:lang w:eastAsia="zh-TW"/>
        </w:rPr>
        <w:t xml:space="preserve"> value</w:t>
      </w:r>
      <w:r w:rsidR="00892702">
        <w:rPr>
          <w:rFonts w:asciiTheme="minorHAnsi" w:eastAsiaTheme="minorEastAsia" w:hAnsiTheme="minorHAnsi" w:cstheme="minorHAnsi"/>
          <w:bCs/>
          <w:lang w:eastAsia="zh-TW"/>
        </w:rPr>
        <w:t xml:space="preserve"> </w:t>
      </w:r>
      <w:r w:rsidR="00512ECC">
        <w:rPr>
          <w:rFonts w:asciiTheme="minorHAnsi" w:eastAsiaTheme="minorEastAsia" w:hAnsiTheme="minorHAnsi" w:cstheme="minorHAnsi"/>
          <w:bCs/>
          <w:lang w:eastAsia="zh-TW"/>
        </w:rPr>
        <w:t xml:space="preserve">without margins is </w:t>
      </w:r>
      <w:r w:rsidR="00892702">
        <w:rPr>
          <w:rFonts w:asciiTheme="minorHAnsi" w:eastAsiaTheme="minorEastAsia" w:hAnsiTheme="minorHAnsi" w:cstheme="minorHAnsi"/>
          <w:bCs/>
          <w:lang w:eastAsia="zh-TW"/>
        </w:rPr>
        <w:t>1.</w:t>
      </w:r>
      <w:r w:rsidR="00512ECC">
        <w:rPr>
          <w:rFonts w:asciiTheme="minorHAnsi" w:eastAsiaTheme="minorEastAsia" w:hAnsiTheme="minorHAnsi" w:cstheme="minorHAnsi"/>
          <w:bCs/>
          <w:lang w:eastAsia="zh-TW"/>
        </w:rPr>
        <w:t>29</w:t>
      </w:r>
      <w:r>
        <w:rPr>
          <w:rFonts w:eastAsiaTheme="minorEastAsia"/>
          <w:bCs/>
          <w:lang w:eastAsia="zh-TW"/>
        </w:rPr>
        <w:t>.</w:t>
      </w:r>
      <w:r w:rsidR="00892702">
        <w:rPr>
          <w:rFonts w:eastAsiaTheme="minorEastAsia"/>
          <w:bCs/>
          <w:lang w:eastAsia="zh-TW"/>
        </w:rPr>
        <w:t xml:space="preserve"> We need to check all companies results and agree margin.</w:t>
      </w:r>
    </w:p>
    <w:p w14:paraId="46DFEC9B" w14:textId="4862B77B" w:rsidR="00512ECC" w:rsidRPr="00512ECC" w:rsidRDefault="00512ECC" w:rsidP="00512ECC">
      <w:pPr>
        <w:spacing w:after="160" w:line="256" w:lineRule="auto"/>
        <w:jc w:val="both"/>
        <w:rPr>
          <w:rFonts w:eastAsia="Batang"/>
          <w:b/>
          <w:bCs/>
          <w:lang w:eastAsia="ja-JP"/>
        </w:rPr>
      </w:pPr>
      <w:r>
        <w:rPr>
          <w:rFonts w:eastAsia="Batang"/>
          <w:b/>
          <w:bCs/>
          <w:lang w:eastAsia="ja-JP"/>
        </w:rPr>
        <w:t xml:space="preserve">Observation #1: </w:t>
      </w:r>
      <w:r w:rsidR="003A4F25">
        <w:rPr>
          <w:rFonts w:eastAsia="Batang"/>
          <w:b/>
          <w:bCs/>
          <w:lang w:eastAsia="ja-JP"/>
        </w:rPr>
        <w:t xml:space="preserve">In our simulation </w:t>
      </w:r>
      <w:r>
        <w:rPr>
          <w:rFonts w:eastAsia="Batang"/>
          <w:b/>
          <w:bCs/>
          <w:lang w:eastAsia="ja-JP"/>
        </w:rPr>
        <w:t>γ value without margins is 1.29.</w:t>
      </w:r>
    </w:p>
    <w:p w14:paraId="28FFFDDA" w14:textId="4027F34C" w:rsidR="004854C9" w:rsidRDefault="004854C9" w:rsidP="004854C9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</w:t>
      </w:r>
      <w:r w:rsidR="00892702">
        <w:rPr>
          <w:rFonts w:eastAsiaTheme="minorEastAsia"/>
          <w:b/>
          <w:lang w:eastAsia="zh-TW"/>
        </w:rPr>
        <w:t>2</w:t>
      </w:r>
      <w:r>
        <w:rPr>
          <w:rFonts w:eastAsiaTheme="minorEastAsia"/>
          <w:b/>
          <w:lang w:eastAsia="zh-TW"/>
        </w:rPr>
        <w:t>:</w:t>
      </w:r>
      <w:r w:rsidR="00F90A3E" w:rsidRPr="00F90A3E">
        <w:t xml:space="preserve"> </w:t>
      </w:r>
      <w:r w:rsidR="00F90A3E" w:rsidRPr="00F90A3E">
        <w:rPr>
          <w:b/>
          <w:bCs/>
        </w:rPr>
        <w:t xml:space="preserve">We </w:t>
      </w:r>
      <w:r w:rsidR="00214141">
        <w:rPr>
          <w:b/>
          <w:bCs/>
        </w:rPr>
        <w:t>propose to use</w:t>
      </w:r>
      <w:r w:rsidR="00214141" w:rsidRPr="00892702">
        <w:rPr>
          <w:b/>
        </w:rPr>
        <w:t xml:space="preserve"> </w:t>
      </w:r>
      <w:r w:rsidR="00892702" w:rsidRPr="00892702">
        <w:rPr>
          <w:rFonts w:asciiTheme="minorHAnsi" w:eastAsiaTheme="minorEastAsia" w:hAnsiTheme="minorHAnsi" w:cstheme="minorHAnsi"/>
          <w:b/>
          <w:lang w:eastAsia="zh-TW"/>
        </w:rPr>
        <w:t>γ value 1.</w:t>
      </w:r>
      <w:r w:rsidR="00892702">
        <w:rPr>
          <w:rFonts w:asciiTheme="minorHAnsi" w:eastAsiaTheme="minorEastAsia" w:hAnsiTheme="minorHAnsi" w:cstheme="minorHAnsi"/>
          <w:b/>
          <w:lang w:eastAsia="zh-TW"/>
        </w:rPr>
        <w:t>1 for test requirement</w:t>
      </w:r>
      <w:r w:rsidR="00F90A3E" w:rsidRPr="00F90A3E">
        <w:rPr>
          <w:rFonts w:eastAsiaTheme="minorEastAsia"/>
          <w:b/>
          <w:lang w:eastAsia="zh-TW"/>
        </w:rPr>
        <w:t>.</w:t>
      </w:r>
    </w:p>
    <w:p w14:paraId="57AD716A" w14:textId="33E4E24D" w:rsidR="00892702" w:rsidRDefault="00892702" w:rsidP="004854C9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1F9DE0E" w14:textId="38E4CAFA" w:rsidR="00892702" w:rsidRDefault="00892702" w:rsidP="00892702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3840AF01" wp14:editId="503FC13B">
                <wp:extent cx="6102350" cy="1031875"/>
                <wp:effectExtent l="9525" t="9525" r="12700" b="63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031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D10EF" w14:textId="77777777" w:rsidR="00892702" w:rsidRDefault="00892702" w:rsidP="00892702">
                            <w:pPr>
                              <w:spacing w:after="120"/>
                              <w:rPr>
                                <w:rFonts w:eastAsia="SimSun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Issue 3-1-6: Reference Channel</w:t>
                            </w:r>
                          </w:p>
                          <w:p w14:paraId="0C9F63D0" w14:textId="77777777" w:rsidR="00892702" w:rsidRDefault="00892702" w:rsidP="0089270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&lt;way forward&gt;</w:t>
                            </w:r>
                          </w:p>
                          <w:p w14:paraId="59C4E4DF" w14:textId="77777777" w:rsidR="00892702" w:rsidRDefault="00892702" w:rsidP="00892702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Use reference channels as presented in Table 2.3-1 for FR2 multi-Rx PMI reporting requirements.</w:t>
                            </w:r>
                          </w:p>
                          <w:p w14:paraId="286FBEDD" w14:textId="66241487" w:rsidR="00892702" w:rsidRDefault="00892702" w:rsidP="00892702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Reuse the reference channel from TS38.101-4, section 6.3.2.1.7 with adaptation to 4 ports as starting point. Configure the codebook for 1 panel.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40AF01" id="Text Box 1" o:spid="_x0000_s1028" type="#_x0000_t202" style="width:480.5pt;height:8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">
                <v:textbox style="mso-fit-shape-to-text:t">
                  <w:txbxContent>
                    <w:p w14:paraId="089D10EF" w14:textId="77777777" w:rsidR="00892702" w:rsidRDefault="00892702" w:rsidP="00892702">
                      <w:pPr>
                        <w:spacing w:after="120"/>
                        <w:rPr>
                          <w:rFonts w:eastAsia="SimSun"/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Issue 3-1-6: Reference Channel</w:t>
                      </w:r>
                    </w:p>
                    <w:p w14:paraId="0C9F63D0" w14:textId="77777777" w:rsidR="00892702" w:rsidRDefault="00892702" w:rsidP="0089270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&lt;way forward&gt;</w:t>
                      </w:r>
                    </w:p>
                    <w:p w14:paraId="59C4E4DF" w14:textId="77777777" w:rsidR="00892702" w:rsidRDefault="00892702" w:rsidP="00892702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Use reference channels as presented in Table 2.3-1 for FR2 multi-Rx PMI reporting requirements.</w:t>
                      </w:r>
                    </w:p>
                    <w:p w14:paraId="286FBEDD" w14:textId="66241487" w:rsidR="00892702" w:rsidRDefault="00892702" w:rsidP="00892702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Reuse the reference channel from TS38.101-4, section 6.3.2.1.7 with adaptation to 4 ports as starting point. Configure the codebook for 1 panel.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C89AA6" w14:textId="2496FC90" w:rsidR="00892702" w:rsidRDefault="00892702" w:rsidP="00892702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In our </w:t>
      </w:r>
      <w:r w:rsidR="003A4F25">
        <w:rPr>
          <w:rFonts w:eastAsiaTheme="minorEastAsia"/>
          <w:bCs/>
          <w:lang w:eastAsia="zh-TW"/>
        </w:rPr>
        <w:t xml:space="preserve">CR we are implementing new reference channels in single and dual port PT-RS configurations, namely as </w:t>
      </w:r>
      <w:proofErr w:type="gramStart"/>
      <w:r w:rsidR="003A4F25" w:rsidRPr="003A4F25">
        <w:rPr>
          <w:rFonts w:eastAsiaTheme="minorEastAsia"/>
          <w:bCs/>
          <w:lang w:eastAsia="zh-TW"/>
        </w:rPr>
        <w:t>R.PDSCH</w:t>
      </w:r>
      <w:proofErr w:type="gramEnd"/>
      <w:r w:rsidR="003A4F25" w:rsidRPr="003A4F25">
        <w:rPr>
          <w:rFonts w:eastAsiaTheme="minorEastAsia"/>
          <w:bCs/>
          <w:lang w:eastAsia="zh-TW"/>
        </w:rPr>
        <w:t xml:space="preserve">.5-7.2 TDD </w:t>
      </w:r>
      <w:r w:rsidR="003A4F25">
        <w:rPr>
          <w:rFonts w:eastAsiaTheme="minorEastAsia"/>
          <w:bCs/>
          <w:lang w:eastAsia="zh-TW"/>
        </w:rPr>
        <w:t xml:space="preserve">and </w:t>
      </w:r>
      <w:r w:rsidR="003A4F25" w:rsidRPr="003A4F25">
        <w:rPr>
          <w:rFonts w:eastAsiaTheme="minorEastAsia"/>
          <w:bCs/>
          <w:lang w:eastAsia="zh-TW"/>
        </w:rPr>
        <w:t>R.PDSCH.5-7.</w:t>
      </w:r>
      <w:r w:rsidR="003A4F25">
        <w:rPr>
          <w:rFonts w:eastAsiaTheme="minorEastAsia"/>
          <w:bCs/>
          <w:lang w:eastAsia="zh-TW"/>
        </w:rPr>
        <w:t>3</w:t>
      </w:r>
      <w:r w:rsidR="003A4F25" w:rsidRPr="003A4F25">
        <w:rPr>
          <w:rFonts w:eastAsiaTheme="minorEastAsia"/>
          <w:bCs/>
          <w:lang w:eastAsia="zh-TW"/>
        </w:rPr>
        <w:t xml:space="preserve"> TDD</w:t>
      </w:r>
      <w:r>
        <w:rPr>
          <w:rFonts w:eastAsiaTheme="minorEastAsia"/>
          <w:bCs/>
          <w:lang w:eastAsia="zh-TW"/>
        </w:rPr>
        <w:t>.</w:t>
      </w:r>
    </w:p>
    <w:p w14:paraId="2FE1AACC" w14:textId="4F63F6A1" w:rsidR="00892702" w:rsidRDefault="00892702" w:rsidP="00892702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#3:</w:t>
      </w:r>
      <w:r>
        <w:t xml:space="preserve"> </w:t>
      </w:r>
      <w:r>
        <w:rPr>
          <w:b/>
          <w:bCs/>
        </w:rPr>
        <w:t>We propose</w:t>
      </w:r>
      <w:r w:rsidR="003A4F25">
        <w:rPr>
          <w:b/>
          <w:bCs/>
        </w:rPr>
        <w:t xml:space="preserve"> to use </w:t>
      </w:r>
      <w:proofErr w:type="gramStart"/>
      <w:r w:rsidR="003A4F25" w:rsidRPr="003A4F25">
        <w:rPr>
          <w:b/>
          <w:bCs/>
        </w:rPr>
        <w:t>R.PDSCH</w:t>
      </w:r>
      <w:proofErr w:type="gramEnd"/>
      <w:r w:rsidR="003A4F25" w:rsidRPr="003A4F25">
        <w:rPr>
          <w:b/>
          <w:bCs/>
        </w:rPr>
        <w:t>.5-7.2 TDD</w:t>
      </w:r>
      <w:r w:rsidR="003A4F25">
        <w:rPr>
          <w:b/>
          <w:bCs/>
        </w:rPr>
        <w:t xml:space="preserve"> and </w:t>
      </w:r>
      <w:r w:rsidR="003A4F25" w:rsidRPr="003A4F25">
        <w:rPr>
          <w:b/>
          <w:bCs/>
        </w:rPr>
        <w:t>R.PDSCH.5-7.</w:t>
      </w:r>
      <w:r w:rsidR="003A4F25">
        <w:rPr>
          <w:b/>
          <w:bCs/>
        </w:rPr>
        <w:t>3</w:t>
      </w:r>
      <w:r w:rsidR="003A4F25" w:rsidRPr="003A4F25">
        <w:rPr>
          <w:b/>
          <w:bCs/>
        </w:rPr>
        <w:t xml:space="preserve"> TDD</w:t>
      </w:r>
      <w:r w:rsidR="003A4F25">
        <w:rPr>
          <w:b/>
          <w:bCs/>
        </w:rPr>
        <w:t xml:space="preserve"> added into </w:t>
      </w:r>
      <w:r w:rsidR="003A4F25" w:rsidRPr="003A4F25">
        <w:rPr>
          <w:b/>
          <w:bCs/>
        </w:rPr>
        <w:t>Table A.3.2.2.5-7</w:t>
      </w:r>
      <w:r w:rsidR="00BB64ED">
        <w:rPr>
          <w:b/>
          <w:bCs/>
        </w:rPr>
        <w:t>.</w:t>
      </w:r>
    </w:p>
    <w:p w14:paraId="6ECA61F0" w14:textId="77777777" w:rsidR="00892702" w:rsidRDefault="00892702" w:rsidP="004854C9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685A3A3" w14:textId="33C2ED60" w:rsidR="004854C9" w:rsidRDefault="004854C9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6E9CD934" w14:textId="77777777" w:rsidR="004854C9" w:rsidRPr="0095075D" w:rsidRDefault="004854C9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3243CEB1" w14:textId="32BFA3CF" w:rsidR="00214141" w:rsidRDefault="00214141">
      <w:pPr>
        <w:spacing w:after="160" w:line="259" w:lineRule="auto"/>
        <w:rPr>
          <w:lang w:eastAsia="ja-JP"/>
        </w:rPr>
      </w:pPr>
      <w:r>
        <w:rPr>
          <w:lang w:eastAsia="ja-JP"/>
        </w:rPr>
        <w:br w:type="page"/>
      </w: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532A914D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</w:t>
      </w:r>
      <w:r w:rsidR="008110B6">
        <w:rPr>
          <w:rFonts w:eastAsiaTheme="minorEastAsia"/>
          <w:bCs/>
          <w:lang w:eastAsia="zh-TW"/>
        </w:rPr>
        <w:t>PMI requirements of</w:t>
      </w:r>
      <w:r w:rsidR="008110B6" w:rsidRPr="008110B6">
        <w:t xml:space="preserve"> </w:t>
      </w:r>
      <w:r w:rsidR="00C219C9">
        <w:rPr>
          <w:rFonts w:eastAsiaTheme="minorEastAsia"/>
          <w:bCs/>
          <w:lang w:eastAsia="zh-TW"/>
        </w:rPr>
        <w:t>FR2 multipanel RX downlink demodulation requirements</w:t>
      </w:r>
      <w:r w:rsidRPr="00C47611">
        <w:rPr>
          <w:rFonts w:eastAsiaTheme="minorEastAsia"/>
          <w:bCs/>
          <w:lang w:eastAsia="zh-TW"/>
        </w:rPr>
        <w:t>. The following proposals are made:</w:t>
      </w:r>
    </w:p>
    <w:p w14:paraId="503A1CFF" w14:textId="77777777" w:rsidR="003A4F25" w:rsidRDefault="003A4F25" w:rsidP="003A4F25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#1:</w:t>
      </w:r>
      <w:r>
        <w:t xml:space="preserve"> </w:t>
      </w:r>
      <w:r>
        <w:rPr>
          <w:rFonts w:eastAsiaTheme="minorEastAsia"/>
          <w:b/>
          <w:lang w:eastAsia="zh-TW"/>
        </w:rPr>
        <w:t>Set test metric as γ=</w:t>
      </w:r>
      <w:proofErr w:type="spellStart"/>
      <w:r>
        <w:rPr>
          <w:rFonts w:eastAsiaTheme="minorEastAsia"/>
          <w:b/>
          <w:lang w:eastAsia="zh-TW"/>
        </w:rPr>
        <w:t>t</w:t>
      </w:r>
      <w:r>
        <w:rPr>
          <w:rFonts w:eastAsiaTheme="minorEastAsia"/>
          <w:b/>
          <w:vertAlign w:val="subscript"/>
          <w:lang w:eastAsia="zh-TW"/>
        </w:rPr>
        <w:t>ue</w:t>
      </w:r>
      <w:proofErr w:type="spellEnd"/>
      <w:r>
        <w:rPr>
          <w:rFonts w:eastAsiaTheme="minorEastAsia"/>
          <w:b/>
          <w:lang w:eastAsia="zh-TW"/>
        </w:rPr>
        <w:t>/</w:t>
      </w:r>
      <w:proofErr w:type="spellStart"/>
      <w:r>
        <w:rPr>
          <w:rFonts w:eastAsiaTheme="minorEastAsia"/>
          <w:b/>
          <w:lang w:eastAsia="zh-TW"/>
        </w:rPr>
        <w:t>t</w:t>
      </w:r>
      <w:r>
        <w:rPr>
          <w:rFonts w:eastAsiaTheme="minorEastAsia"/>
          <w:b/>
          <w:vertAlign w:val="subscript"/>
          <w:lang w:eastAsia="zh-TW"/>
        </w:rPr>
        <w:t>rnd</w:t>
      </w:r>
      <w:proofErr w:type="spellEnd"/>
      <w:r>
        <w:rPr>
          <w:rFonts w:eastAsiaTheme="minorEastAsia"/>
          <w:b/>
          <w:lang w:eastAsia="zh-TW"/>
        </w:rPr>
        <w:t xml:space="preserve">, where </w:t>
      </w:r>
      <w:proofErr w:type="spellStart"/>
      <w:r>
        <w:rPr>
          <w:rFonts w:eastAsiaTheme="minorEastAsia"/>
          <w:b/>
          <w:lang w:eastAsia="zh-TW"/>
        </w:rPr>
        <w:t>t</w:t>
      </w:r>
      <w:r>
        <w:rPr>
          <w:rFonts w:eastAsiaTheme="minorEastAsia"/>
          <w:b/>
          <w:vertAlign w:val="subscript"/>
          <w:lang w:eastAsia="zh-TW"/>
        </w:rPr>
        <w:t>ue</w:t>
      </w:r>
      <w:proofErr w:type="spellEnd"/>
      <w:r>
        <w:rPr>
          <w:rFonts w:eastAsiaTheme="minorEastAsia"/>
          <w:b/>
          <w:lang w:eastAsia="zh-TW"/>
        </w:rPr>
        <w:t xml:space="preserve"> is 90% of the maximum throughput obtained at </w:t>
      </w:r>
      <w:proofErr w:type="spellStart"/>
      <w:r>
        <w:rPr>
          <w:rFonts w:eastAsiaTheme="minorEastAsia"/>
          <w:b/>
          <w:lang w:eastAsia="zh-TW"/>
        </w:rPr>
        <w:t>SNR</w:t>
      </w:r>
      <w:r>
        <w:rPr>
          <w:rFonts w:eastAsiaTheme="minorEastAsia"/>
          <w:b/>
          <w:vertAlign w:val="subscript"/>
          <w:lang w:eastAsia="zh-TW"/>
        </w:rPr>
        <w:t>ue</w:t>
      </w:r>
      <w:proofErr w:type="spellEnd"/>
      <w:r>
        <w:rPr>
          <w:rFonts w:eastAsiaTheme="minorEastAsia"/>
          <w:b/>
          <w:lang w:eastAsia="zh-TW"/>
        </w:rPr>
        <w:t xml:space="preserve"> using the precoders configured according to the UE reports, and </w:t>
      </w:r>
      <w:proofErr w:type="spellStart"/>
      <w:r>
        <w:rPr>
          <w:rFonts w:eastAsiaTheme="minorEastAsia"/>
          <w:b/>
          <w:lang w:eastAsia="zh-TW"/>
        </w:rPr>
        <w:t>t</w:t>
      </w:r>
      <w:r>
        <w:rPr>
          <w:rFonts w:eastAsiaTheme="minorEastAsia"/>
          <w:b/>
          <w:vertAlign w:val="subscript"/>
          <w:lang w:eastAsia="zh-TW"/>
        </w:rPr>
        <w:t>rnd</w:t>
      </w:r>
      <w:proofErr w:type="spellEnd"/>
      <w:r>
        <w:rPr>
          <w:rFonts w:eastAsiaTheme="minorEastAsia"/>
          <w:b/>
          <w:lang w:eastAsia="zh-TW"/>
        </w:rPr>
        <w:t xml:space="preserve"> is the throughput measured at </w:t>
      </w:r>
      <w:proofErr w:type="spellStart"/>
      <w:r>
        <w:rPr>
          <w:rFonts w:eastAsiaTheme="minorEastAsia"/>
          <w:b/>
          <w:lang w:eastAsia="zh-TW"/>
        </w:rPr>
        <w:t>SNR</w:t>
      </w:r>
      <w:r>
        <w:rPr>
          <w:rFonts w:eastAsiaTheme="minorEastAsia"/>
          <w:b/>
          <w:vertAlign w:val="subscript"/>
          <w:lang w:eastAsia="zh-TW"/>
        </w:rPr>
        <w:t>ue</w:t>
      </w:r>
      <w:proofErr w:type="spellEnd"/>
      <w:r>
        <w:rPr>
          <w:rFonts w:eastAsiaTheme="minorEastAsia"/>
          <w:b/>
          <w:lang w:eastAsia="zh-TW"/>
        </w:rPr>
        <w:t xml:space="preserve"> with random precoding.</w:t>
      </w:r>
    </w:p>
    <w:p w14:paraId="0F927AF9" w14:textId="77777777" w:rsidR="003A4F25" w:rsidRDefault="003A4F25" w:rsidP="003A4F25">
      <w:pPr>
        <w:spacing w:after="160" w:line="254" w:lineRule="auto"/>
        <w:jc w:val="both"/>
        <w:rPr>
          <w:rFonts w:eastAsia="Batang"/>
          <w:b/>
          <w:bCs/>
          <w:lang w:eastAsia="ja-JP"/>
        </w:rPr>
      </w:pPr>
      <w:r>
        <w:rPr>
          <w:rFonts w:eastAsia="Batang"/>
          <w:b/>
          <w:bCs/>
          <w:lang w:eastAsia="ja-JP"/>
        </w:rPr>
        <w:t>Observation #1: γ value without margins is 1.29.</w:t>
      </w:r>
    </w:p>
    <w:p w14:paraId="0184660C" w14:textId="77777777" w:rsidR="003A4F25" w:rsidRDefault="003A4F25" w:rsidP="003A4F25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#2:</w:t>
      </w:r>
      <w:r>
        <w:t xml:space="preserve"> </w:t>
      </w:r>
      <w:r>
        <w:rPr>
          <w:b/>
          <w:bCs/>
        </w:rPr>
        <w:t>We propose to use</w:t>
      </w:r>
      <w:r>
        <w:rPr>
          <w:b/>
        </w:rPr>
        <w:t xml:space="preserve"> </w:t>
      </w:r>
      <w:r>
        <w:rPr>
          <w:rFonts w:asciiTheme="minorHAnsi" w:eastAsiaTheme="minorEastAsia" w:hAnsiTheme="minorHAnsi" w:cstheme="minorHAnsi"/>
          <w:b/>
          <w:lang w:eastAsia="zh-TW"/>
        </w:rPr>
        <w:t>γ value 1.1 for test requirement</w:t>
      </w:r>
      <w:r>
        <w:rPr>
          <w:rFonts w:eastAsiaTheme="minorEastAsia"/>
          <w:b/>
          <w:lang w:eastAsia="zh-TW"/>
        </w:rPr>
        <w:t>.</w:t>
      </w:r>
    </w:p>
    <w:p w14:paraId="200A18A1" w14:textId="77777777" w:rsidR="00BB64ED" w:rsidRDefault="00BB64ED" w:rsidP="00BB64ED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#3:</w:t>
      </w:r>
      <w:r>
        <w:t xml:space="preserve"> </w:t>
      </w:r>
      <w:r>
        <w:rPr>
          <w:b/>
          <w:bCs/>
        </w:rPr>
        <w:t xml:space="preserve">We propose to use </w:t>
      </w:r>
      <w:proofErr w:type="gramStart"/>
      <w:r>
        <w:rPr>
          <w:b/>
          <w:bCs/>
        </w:rPr>
        <w:t>R.PDSCH</w:t>
      </w:r>
      <w:proofErr w:type="gramEnd"/>
      <w:r>
        <w:rPr>
          <w:b/>
          <w:bCs/>
        </w:rPr>
        <w:t>.5-7.2 TDD and R.PDSCH.5-7.3 TDD added into Table A.3.2.2.5-7.</w:t>
      </w:r>
    </w:p>
    <w:p w14:paraId="5D7BFCFF" w14:textId="78A5A52A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5BE36FF" w14:textId="6D507621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2D0B13F" w14:textId="7F53A602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714911D" w14:textId="5B32CC28" w:rsidR="009F0D40" w:rsidRDefault="009F0D40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6CEFCC3" w14:textId="0DC3A3B4" w:rsidR="00904E77" w:rsidRDefault="00904E77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56BE238" w14:textId="77777777" w:rsidR="00904E77" w:rsidRDefault="00904E77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AEDB811" w14:textId="7CBB27D5" w:rsidR="009F0D40" w:rsidRDefault="009F0D40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32F41768" w14:textId="5932C287" w:rsidR="009F0D40" w:rsidRDefault="009F0D40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B5D9567" w14:textId="77777777" w:rsidR="009F0D40" w:rsidRDefault="009F0D40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6ED6C08" w14:textId="5D562EF8" w:rsidR="00BB5586" w:rsidRDefault="00BB558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4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6BF82986" w14:textId="60735862" w:rsidR="00AA3CD8" w:rsidRDefault="001F1168" w:rsidP="003D565F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="004810C5" w:rsidRPr="004810C5">
        <w:t>2321140</w:t>
      </w:r>
      <w:r w:rsidR="004854C9" w:rsidRPr="004854C9">
        <w:t>, “WF on UE demodulation and CSI requirements for FR2 multi-Rx DL reception”, Qualcomm</w:t>
      </w:r>
    </w:p>
    <w:p w14:paraId="670A96E4" w14:textId="16F19AA7" w:rsidR="00571FD7" w:rsidRPr="00FA5A72" w:rsidRDefault="007869A6" w:rsidP="003D565F">
      <w:pPr>
        <w:numPr>
          <w:ilvl w:val="0"/>
          <w:numId w:val="2"/>
        </w:numPr>
        <w:jc w:val="both"/>
        <w:rPr>
          <w:lang w:eastAsia="zh-CN"/>
        </w:rPr>
      </w:pPr>
      <w:r w:rsidRPr="007869A6">
        <w:rPr>
          <w:lang w:eastAsia="zh-CN"/>
        </w:rPr>
        <w:t>R4-2</w:t>
      </w:r>
      <w:r w:rsidR="00CF1749">
        <w:rPr>
          <w:lang w:eastAsia="zh-CN"/>
        </w:rPr>
        <w:t>401160</w:t>
      </w:r>
      <w:r w:rsidR="00571FD7" w:rsidRPr="00571FD7">
        <w:rPr>
          <w:lang w:eastAsia="zh-CN"/>
        </w:rPr>
        <w:t>, “Simulation results of P</w:t>
      </w:r>
      <w:r w:rsidR="003E4DC7">
        <w:rPr>
          <w:lang w:eastAsia="zh-CN"/>
        </w:rPr>
        <w:t>MI</w:t>
      </w:r>
      <w:r w:rsidR="00571FD7" w:rsidRPr="00571FD7">
        <w:rPr>
          <w:lang w:eastAsia="zh-CN"/>
        </w:rPr>
        <w:t xml:space="preserve"> requirements of FR2 Multi-Rx DL </w:t>
      </w:r>
      <w:proofErr w:type="spellStart"/>
      <w:r w:rsidR="00571FD7" w:rsidRPr="00571FD7">
        <w:rPr>
          <w:lang w:eastAsia="zh-CN"/>
        </w:rPr>
        <w:t>Demod</w:t>
      </w:r>
      <w:proofErr w:type="spellEnd"/>
      <w:r w:rsidR="00571FD7" w:rsidRPr="00571FD7">
        <w:rPr>
          <w:lang w:eastAsia="zh-CN"/>
        </w:rPr>
        <w:t>”, MediaTek inc.</w:t>
      </w:r>
    </w:p>
    <w:sectPr w:rsidR="00571FD7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4AEAF" w14:textId="77777777" w:rsidR="00DC0809" w:rsidRDefault="00DC0809" w:rsidP="000A231E">
      <w:pPr>
        <w:spacing w:after="0"/>
      </w:pPr>
      <w:r>
        <w:separator/>
      </w:r>
    </w:p>
  </w:endnote>
  <w:endnote w:type="continuationSeparator" w:id="0">
    <w:p w14:paraId="02ACF6EA" w14:textId="77777777" w:rsidR="00DC0809" w:rsidRDefault="00DC0809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C93EA" w14:textId="77777777" w:rsidR="00DC0809" w:rsidRDefault="00DC0809" w:rsidP="000A231E">
      <w:pPr>
        <w:spacing w:after="0"/>
      </w:pPr>
      <w:r>
        <w:separator/>
      </w:r>
    </w:p>
  </w:footnote>
  <w:footnote w:type="continuationSeparator" w:id="0">
    <w:p w14:paraId="20B4E4D3" w14:textId="77777777" w:rsidR="00DC0809" w:rsidRDefault="00DC0809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812A8"/>
    <w:multiLevelType w:val="hybridMultilevel"/>
    <w:tmpl w:val="A620C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BB18D8"/>
    <w:multiLevelType w:val="hybridMultilevel"/>
    <w:tmpl w:val="A5C86C9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3D61B4"/>
    <w:multiLevelType w:val="hybridMultilevel"/>
    <w:tmpl w:val="08306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641660">
    <w:abstractNumId w:val="1"/>
  </w:num>
  <w:num w:numId="2" w16cid:durableId="202714382">
    <w:abstractNumId w:val="2"/>
  </w:num>
  <w:num w:numId="3" w16cid:durableId="1433235004">
    <w:abstractNumId w:val="3"/>
    <w:lvlOverride w:ilvl="0">
      <w:startOverride w:val="1"/>
    </w:lvlOverride>
  </w:num>
  <w:num w:numId="4" w16cid:durableId="1821924357">
    <w:abstractNumId w:val="4"/>
  </w:num>
  <w:num w:numId="5" w16cid:durableId="502204334">
    <w:abstractNumId w:val="5"/>
  </w:num>
  <w:num w:numId="6" w16cid:durableId="192042225">
    <w:abstractNumId w:val="4"/>
  </w:num>
  <w:num w:numId="7" w16cid:durableId="20762001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15882"/>
    <w:rsid w:val="000247D7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90603"/>
    <w:rsid w:val="000A231E"/>
    <w:rsid w:val="000A2C45"/>
    <w:rsid w:val="000B3FEB"/>
    <w:rsid w:val="000B743B"/>
    <w:rsid w:val="000C096E"/>
    <w:rsid w:val="000C324E"/>
    <w:rsid w:val="000C7E8F"/>
    <w:rsid w:val="000D0656"/>
    <w:rsid w:val="000D280A"/>
    <w:rsid w:val="000D374F"/>
    <w:rsid w:val="000D46C8"/>
    <w:rsid w:val="000D5A89"/>
    <w:rsid w:val="000E331F"/>
    <w:rsid w:val="000F16C0"/>
    <w:rsid w:val="00100B53"/>
    <w:rsid w:val="00101133"/>
    <w:rsid w:val="0010174B"/>
    <w:rsid w:val="00101BF6"/>
    <w:rsid w:val="00103109"/>
    <w:rsid w:val="00103B4F"/>
    <w:rsid w:val="0011311C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658F1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B3D8F"/>
    <w:rsid w:val="001B4039"/>
    <w:rsid w:val="001C0312"/>
    <w:rsid w:val="001C0B49"/>
    <w:rsid w:val="001C209E"/>
    <w:rsid w:val="001D13F3"/>
    <w:rsid w:val="001E1407"/>
    <w:rsid w:val="001E40D6"/>
    <w:rsid w:val="001E7B5B"/>
    <w:rsid w:val="001F0CF0"/>
    <w:rsid w:val="001F1168"/>
    <w:rsid w:val="001F3227"/>
    <w:rsid w:val="001F64D8"/>
    <w:rsid w:val="001F7C71"/>
    <w:rsid w:val="002003A9"/>
    <w:rsid w:val="00201CCF"/>
    <w:rsid w:val="00204DCB"/>
    <w:rsid w:val="00207EEB"/>
    <w:rsid w:val="00210944"/>
    <w:rsid w:val="00214141"/>
    <w:rsid w:val="002149D8"/>
    <w:rsid w:val="00214C88"/>
    <w:rsid w:val="002209C6"/>
    <w:rsid w:val="00220ECC"/>
    <w:rsid w:val="00232ED4"/>
    <w:rsid w:val="00233702"/>
    <w:rsid w:val="00233A18"/>
    <w:rsid w:val="00235FC9"/>
    <w:rsid w:val="00241885"/>
    <w:rsid w:val="00242833"/>
    <w:rsid w:val="0024626B"/>
    <w:rsid w:val="00246BD5"/>
    <w:rsid w:val="00246FFF"/>
    <w:rsid w:val="00247E0B"/>
    <w:rsid w:val="002559FA"/>
    <w:rsid w:val="00261246"/>
    <w:rsid w:val="0026315B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A4F25"/>
    <w:rsid w:val="003B39A3"/>
    <w:rsid w:val="003B5679"/>
    <w:rsid w:val="003B7EAC"/>
    <w:rsid w:val="003C3988"/>
    <w:rsid w:val="003C66ED"/>
    <w:rsid w:val="003D4217"/>
    <w:rsid w:val="003D565F"/>
    <w:rsid w:val="003D7A97"/>
    <w:rsid w:val="003E1F79"/>
    <w:rsid w:val="003E3E92"/>
    <w:rsid w:val="003E4DC7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228C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171"/>
    <w:rsid w:val="00454BAD"/>
    <w:rsid w:val="00457613"/>
    <w:rsid w:val="0046003E"/>
    <w:rsid w:val="004674D5"/>
    <w:rsid w:val="00475A5D"/>
    <w:rsid w:val="004810C5"/>
    <w:rsid w:val="00481ABC"/>
    <w:rsid w:val="004854C9"/>
    <w:rsid w:val="0048669D"/>
    <w:rsid w:val="00487123"/>
    <w:rsid w:val="00487914"/>
    <w:rsid w:val="004A6E47"/>
    <w:rsid w:val="004B21B3"/>
    <w:rsid w:val="004B24B8"/>
    <w:rsid w:val="004B714B"/>
    <w:rsid w:val="004C3BE9"/>
    <w:rsid w:val="004D0E73"/>
    <w:rsid w:val="004D6799"/>
    <w:rsid w:val="004F5F86"/>
    <w:rsid w:val="00500E43"/>
    <w:rsid w:val="00512ECC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67818"/>
    <w:rsid w:val="00571DC5"/>
    <w:rsid w:val="00571FD7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601D9A"/>
    <w:rsid w:val="00602255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3ACE"/>
    <w:rsid w:val="00644433"/>
    <w:rsid w:val="006467B7"/>
    <w:rsid w:val="006547AF"/>
    <w:rsid w:val="006603F7"/>
    <w:rsid w:val="00662284"/>
    <w:rsid w:val="006671DB"/>
    <w:rsid w:val="0067354B"/>
    <w:rsid w:val="00674519"/>
    <w:rsid w:val="0067582F"/>
    <w:rsid w:val="00683BAD"/>
    <w:rsid w:val="0068481B"/>
    <w:rsid w:val="00692017"/>
    <w:rsid w:val="0069210C"/>
    <w:rsid w:val="006925AE"/>
    <w:rsid w:val="006949A6"/>
    <w:rsid w:val="006A4EC7"/>
    <w:rsid w:val="006C1145"/>
    <w:rsid w:val="006C339A"/>
    <w:rsid w:val="006C737C"/>
    <w:rsid w:val="006D03B1"/>
    <w:rsid w:val="006D4072"/>
    <w:rsid w:val="006E46D2"/>
    <w:rsid w:val="006F397C"/>
    <w:rsid w:val="00710B10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0C88"/>
    <w:rsid w:val="007432D8"/>
    <w:rsid w:val="007457BF"/>
    <w:rsid w:val="00746578"/>
    <w:rsid w:val="00751605"/>
    <w:rsid w:val="00773EE1"/>
    <w:rsid w:val="0077583C"/>
    <w:rsid w:val="00776D03"/>
    <w:rsid w:val="00785ED2"/>
    <w:rsid w:val="007869A6"/>
    <w:rsid w:val="007920B4"/>
    <w:rsid w:val="00792C0B"/>
    <w:rsid w:val="007935AE"/>
    <w:rsid w:val="007A1CB9"/>
    <w:rsid w:val="007A3BBA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4AF9"/>
    <w:rsid w:val="007D650B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0B6"/>
    <w:rsid w:val="00811608"/>
    <w:rsid w:val="0081239F"/>
    <w:rsid w:val="00813A23"/>
    <w:rsid w:val="00817EDF"/>
    <w:rsid w:val="00825A46"/>
    <w:rsid w:val="008441F0"/>
    <w:rsid w:val="0084448F"/>
    <w:rsid w:val="0084797F"/>
    <w:rsid w:val="00850715"/>
    <w:rsid w:val="00850A0A"/>
    <w:rsid w:val="008549E4"/>
    <w:rsid w:val="00856388"/>
    <w:rsid w:val="00862C7A"/>
    <w:rsid w:val="008649F5"/>
    <w:rsid w:val="0086737B"/>
    <w:rsid w:val="00883350"/>
    <w:rsid w:val="00883ED1"/>
    <w:rsid w:val="00884B3E"/>
    <w:rsid w:val="00887BB8"/>
    <w:rsid w:val="00892702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E3E55"/>
    <w:rsid w:val="008E465E"/>
    <w:rsid w:val="008E4C8F"/>
    <w:rsid w:val="008F0798"/>
    <w:rsid w:val="008F452B"/>
    <w:rsid w:val="008F75DD"/>
    <w:rsid w:val="00904E77"/>
    <w:rsid w:val="00906FD3"/>
    <w:rsid w:val="00907ACF"/>
    <w:rsid w:val="00912484"/>
    <w:rsid w:val="0091528D"/>
    <w:rsid w:val="00916780"/>
    <w:rsid w:val="00933349"/>
    <w:rsid w:val="00946653"/>
    <w:rsid w:val="0095075D"/>
    <w:rsid w:val="009716AF"/>
    <w:rsid w:val="009731BE"/>
    <w:rsid w:val="0097640D"/>
    <w:rsid w:val="00983378"/>
    <w:rsid w:val="00983E37"/>
    <w:rsid w:val="00985926"/>
    <w:rsid w:val="009A290E"/>
    <w:rsid w:val="009A3564"/>
    <w:rsid w:val="009A51E5"/>
    <w:rsid w:val="009B3F1F"/>
    <w:rsid w:val="009B6B04"/>
    <w:rsid w:val="009C26DE"/>
    <w:rsid w:val="009D0A4B"/>
    <w:rsid w:val="009E099D"/>
    <w:rsid w:val="009E6566"/>
    <w:rsid w:val="009E6BC2"/>
    <w:rsid w:val="009E75C2"/>
    <w:rsid w:val="009F0D40"/>
    <w:rsid w:val="009F110D"/>
    <w:rsid w:val="00A00C44"/>
    <w:rsid w:val="00A00F01"/>
    <w:rsid w:val="00A04E94"/>
    <w:rsid w:val="00A10C6A"/>
    <w:rsid w:val="00A14B11"/>
    <w:rsid w:val="00A26C23"/>
    <w:rsid w:val="00A311B2"/>
    <w:rsid w:val="00A36A8F"/>
    <w:rsid w:val="00A407F5"/>
    <w:rsid w:val="00A52B78"/>
    <w:rsid w:val="00A558F0"/>
    <w:rsid w:val="00A6124B"/>
    <w:rsid w:val="00A612DD"/>
    <w:rsid w:val="00A618C3"/>
    <w:rsid w:val="00A66738"/>
    <w:rsid w:val="00A66910"/>
    <w:rsid w:val="00A71232"/>
    <w:rsid w:val="00A76733"/>
    <w:rsid w:val="00A775EF"/>
    <w:rsid w:val="00A8214A"/>
    <w:rsid w:val="00A82D09"/>
    <w:rsid w:val="00A9409E"/>
    <w:rsid w:val="00A94949"/>
    <w:rsid w:val="00AA005F"/>
    <w:rsid w:val="00AA06B7"/>
    <w:rsid w:val="00AA0CC6"/>
    <w:rsid w:val="00AA15DF"/>
    <w:rsid w:val="00AA3CD8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1B6F"/>
    <w:rsid w:val="00AE31FB"/>
    <w:rsid w:val="00AF10DD"/>
    <w:rsid w:val="00AF1292"/>
    <w:rsid w:val="00AF43C3"/>
    <w:rsid w:val="00AF5E44"/>
    <w:rsid w:val="00AF796E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45297"/>
    <w:rsid w:val="00B469F0"/>
    <w:rsid w:val="00B570CA"/>
    <w:rsid w:val="00B608B5"/>
    <w:rsid w:val="00B60FA8"/>
    <w:rsid w:val="00B6122C"/>
    <w:rsid w:val="00B66400"/>
    <w:rsid w:val="00B67E06"/>
    <w:rsid w:val="00B70761"/>
    <w:rsid w:val="00B73915"/>
    <w:rsid w:val="00B73A03"/>
    <w:rsid w:val="00B74735"/>
    <w:rsid w:val="00B802FD"/>
    <w:rsid w:val="00B916DF"/>
    <w:rsid w:val="00B917E7"/>
    <w:rsid w:val="00B91FA0"/>
    <w:rsid w:val="00B92416"/>
    <w:rsid w:val="00BA054E"/>
    <w:rsid w:val="00BB3267"/>
    <w:rsid w:val="00BB5586"/>
    <w:rsid w:val="00BB64ED"/>
    <w:rsid w:val="00BB6809"/>
    <w:rsid w:val="00BC69D0"/>
    <w:rsid w:val="00BD25F7"/>
    <w:rsid w:val="00BD3EE5"/>
    <w:rsid w:val="00BD4382"/>
    <w:rsid w:val="00BE4E0D"/>
    <w:rsid w:val="00BE5321"/>
    <w:rsid w:val="00BE5B16"/>
    <w:rsid w:val="00BF2FFA"/>
    <w:rsid w:val="00BF3FC7"/>
    <w:rsid w:val="00BF542B"/>
    <w:rsid w:val="00C008CD"/>
    <w:rsid w:val="00C04182"/>
    <w:rsid w:val="00C04E5B"/>
    <w:rsid w:val="00C05F25"/>
    <w:rsid w:val="00C120AB"/>
    <w:rsid w:val="00C14317"/>
    <w:rsid w:val="00C20323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3184"/>
    <w:rsid w:val="00C57512"/>
    <w:rsid w:val="00C621D0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D2F3F"/>
    <w:rsid w:val="00CD692A"/>
    <w:rsid w:val="00CE24AB"/>
    <w:rsid w:val="00CF1749"/>
    <w:rsid w:val="00CF18BE"/>
    <w:rsid w:val="00CF1E95"/>
    <w:rsid w:val="00D0346F"/>
    <w:rsid w:val="00D23138"/>
    <w:rsid w:val="00D25BA7"/>
    <w:rsid w:val="00D30498"/>
    <w:rsid w:val="00D35160"/>
    <w:rsid w:val="00D3523C"/>
    <w:rsid w:val="00D3786C"/>
    <w:rsid w:val="00D44635"/>
    <w:rsid w:val="00D45D5E"/>
    <w:rsid w:val="00D47A25"/>
    <w:rsid w:val="00D5278B"/>
    <w:rsid w:val="00D537F6"/>
    <w:rsid w:val="00D56258"/>
    <w:rsid w:val="00D60E75"/>
    <w:rsid w:val="00D62043"/>
    <w:rsid w:val="00D64FB2"/>
    <w:rsid w:val="00D72590"/>
    <w:rsid w:val="00D72841"/>
    <w:rsid w:val="00D728B8"/>
    <w:rsid w:val="00D74354"/>
    <w:rsid w:val="00D84005"/>
    <w:rsid w:val="00D86D01"/>
    <w:rsid w:val="00D902BE"/>
    <w:rsid w:val="00D92907"/>
    <w:rsid w:val="00D93216"/>
    <w:rsid w:val="00D93F47"/>
    <w:rsid w:val="00DA133F"/>
    <w:rsid w:val="00DC0809"/>
    <w:rsid w:val="00DC0890"/>
    <w:rsid w:val="00DC1B15"/>
    <w:rsid w:val="00DC2122"/>
    <w:rsid w:val="00DC238B"/>
    <w:rsid w:val="00DC5F8A"/>
    <w:rsid w:val="00DD18BE"/>
    <w:rsid w:val="00DD5DAE"/>
    <w:rsid w:val="00DE0E90"/>
    <w:rsid w:val="00DE616D"/>
    <w:rsid w:val="00DE79EF"/>
    <w:rsid w:val="00DF05DF"/>
    <w:rsid w:val="00DF3475"/>
    <w:rsid w:val="00E0183E"/>
    <w:rsid w:val="00E02338"/>
    <w:rsid w:val="00E1304E"/>
    <w:rsid w:val="00E200A8"/>
    <w:rsid w:val="00E32224"/>
    <w:rsid w:val="00E36C3B"/>
    <w:rsid w:val="00E37526"/>
    <w:rsid w:val="00E3762F"/>
    <w:rsid w:val="00E40109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7B2"/>
    <w:rsid w:val="00F00DF4"/>
    <w:rsid w:val="00F06DF1"/>
    <w:rsid w:val="00F07445"/>
    <w:rsid w:val="00F10903"/>
    <w:rsid w:val="00F121B9"/>
    <w:rsid w:val="00F211F5"/>
    <w:rsid w:val="00F21F45"/>
    <w:rsid w:val="00F24373"/>
    <w:rsid w:val="00F33621"/>
    <w:rsid w:val="00F35004"/>
    <w:rsid w:val="00F427F5"/>
    <w:rsid w:val="00F42E9E"/>
    <w:rsid w:val="00F517A5"/>
    <w:rsid w:val="00F549B5"/>
    <w:rsid w:val="00F57E0D"/>
    <w:rsid w:val="00F718AA"/>
    <w:rsid w:val="00F849D5"/>
    <w:rsid w:val="00F869C4"/>
    <w:rsid w:val="00F90A3E"/>
    <w:rsid w:val="00F92E85"/>
    <w:rsid w:val="00FA0911"/>
    <w:rsid w:val="00FA5A72"/>
    <w:rsid w:val="00FC2661"/>
    <w:rsid w:val="00FE1C2E"/>
    <w:rsid w:val="00FE7264"/>
    <w:rsid w:val="00FF0FDD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5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3020</TotalTime>
  <Pages>3</Pages>
  <Words>256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135</cp:revision>
  <dcterms:created xsi:type="dcterms:W3CDTF">2021-12-27T02:56:00Z</dcterms:created>
  <dcterms:modified xsi:type="dcterms:W3CDTF">2024-02-19T14:12:00Z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2023-08-10T06:42:00Z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1cfa3276-9c89-4049-9d42-9113553c00a7</vt:lpwstr>
  </property>
  <property fmtid="{D5CDD505-2E9C-101B-9397-08002B2CF9AE}" pid="8" name="MSIP_Label_83bcef13-7cac-433f-ba1d-47a323951816_ContentBits">
    <vt:lpwstr>0</vt:lpwstr>
  </property>
</Properties>
</file>